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3" w:rsidRPr="00044A83" w:rsidRDefault="00044A83" w:rsidP="00044A83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de-DE" w:eastAsia="it-IT"/>
        </w:rPr>
      </w:pPr>
      <w:r w:rsidRPr="00044A83">
        <w:rPr>
          <w:rFonts w:ascii="Times New Roman" w:eastAsia="Times New Roman" w:hAnsi="Times New Roman" w:cs="Times New Roman"/>
          <w:noProof/>
          <w:sz w:val="24"/>
          <w:lang w:eastAsia="it-IT"/>
        </w:rPr>
        <w:drawing>
          <wp:inline distT="0" distB="0" distL="0" distR="0" wp14:anchorId="78210F73" wp14:editId="275AA7F0">
            <wp:extent cx="21336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83" w:rsidRPr="00044A83" w:rsidRDefault="00044A83" w:rsidP="00044A83">
      <w:pPr>
        <w:spacing w:after="0" w:line="240" w:lineRule="auto"/>
        <w:rPr>
          <w:rFonts w:ascii="Century Gothic" w:eastAsia="Times New Roman" w:hAnsi="Century Gothic" w:cs="Courier New"/>
          <w:sz w:val="20"/>
          <w:szCs w:val="20"/>
          <w:lang w:val="de-DE" w:eastAsia="it-IT"/>
        </w:rPr>
      </w:pPr>
    </w:p>
    <w:p w:rsidR="00044A83" w:rsidRPr="00044A83" w:rsidRDefault="00044A83" w:rsidP="00044A8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de-DE" w:eastAsia="it-IT"/>
        </w:rPr>
      </w:pPr>
    </w:p>
    <w:p w:rsidR="00A416B8" w:rsidRDefault="00A416B8" w:rsidP="00044A83">
      <w:pPr>
        <w:spacing w:after="0" w:line="240" w:lineRule="auto"/>
        <w:rPr>
          <w:rFonts w:ascii="Century Gothic" w:eastAsia="Batang" w:hAnsi="Century Gothic" w:cs="Arial"/>
          <w:sz w:val="20"/>
          <w:szCs w:val="20"/>
          <w:lang w:val="de-DE" w:eastAsia="it-IT"/>
        </w:rPr>
      </w:pPr>
    </w:p>
    <w:p w:rsidR="00044A83" w:rsidRDefault="00466950" w:rsidP="00044A83">
      <w:pPr>
        <w:spacing w:after="0" w:line="240" w:lineRule="auto"/>
        <w:rPr>
          <w:rFonts w:ascii="Century Gothic" w:eastAsia="Batang" w:hAnsi="Century Gothic" w:cs="Arial"/>
          <w:sz w:val="20"/>
          <w:szCs w:val="20"/>
          <w:lang w:val="de-DE" w:eastAsia="it-IT"/>
        </w:rPr>
      </w:pPr>
      <w:r>
        <w:rPr>
          <w:rFonts w:ascii="Century Gothic" w:eastAsia="Batang" w:hAnsi="Century Gothic" w:cs="Arial"/>
          <w:sz w:val="20"/>
          <w:szCs w:val="20"/>
          <w:lang w:val="de-DE" w:eastAsia="it-IT"/>
        </w:rPr>
        <w:t>MOSTRA</w:t>
      </w:r>
    </w:p>
    <w:p w:rsidR="00A416B8" w:rsidRPr="00044A83" w:rsidRDefault="00A416B8" w:rsidP="00044A83">
      <w:pPr>
        <w:spacing w:after="0" w:line="240" w:lineRule="auto"/>
        <w:rPr>
          <w:rFonts w:ascii="Century Gothic" w:eastAsia="Batang" w:hAnsi="Century Gothic" w:cs="Arial"/>
          <w:sz w:val="20"/>
          <w:szCs w:val="20"/>
          <w:lang w:val="de-DE" w:eastAsia="it-IT"/>
        </w:rPr>
      </w:pPr>
    </w:p>
    <w:p w:rsidR="00044A83" w:rsidRPr="00044A83" w:rsidRDefault="00044A83" w:rsidP="00044A83">
      <w:pPr>
        <w:spacing w:after="0" w:line="240" w:lineRule="auto"/>
        <w:rPr>
          <w:rFonts w:ascii="Century Gothic" w:eastAsia="Batang" w:hAnsi="Century Gothic" w:cs="Arial"/>
          <w:sz w:val="20"/>
          <w:szCs w:val="20"/>
          <w:lang w:val="de-DE" w:eastAsia="it-IT"/>
        </w:rPr>
      </w:pPr>
    </w:p>
    <w:p w:rsidR="00044A83" w:rsidRPr="00F72BD1" w:rsidRDefault="00044A83" w:rsidP="00044A83">
      <w:pPr>
        <w:autoSpaceDN w:val="0"/>
        <w:spacing w:after="0" w:line="240" w:lineRule="auto"/>
        <w:rPr>
          <w:rFonts w:ascii="Century Gothic" w:eastAsia="SimSun" w:hAnsi="Century Gothic" w:cs="Mangal"/>
          <w:b/>
          <w:bCs/>
          <w:kern w:val="3"/>
          <w:sz w:val="48"/>
          <w:szCs w:val="48"/>
          <w:lang w:val="de-DE" w:eastAsia="zh-CN" w:bidi="hi-IN"/>
        </w:rPr>
      </w:pPr>
      <w:r w:rsidRPr="00F72BD1">
        <w:rPr>
          <w:rFonts w:ascii="Century Gothic" w:eastAsia="SimSun" w:hAnsi="Century Gothic" w:cs="Mangal"/>
          <w:b/>
          <w:bCs/>
          <w:color w:val="17365D" w:themeColor="text2" w:themeShade="BF"/>
          <w:kern w:val="3"/>
          <w:sz w:val="48"/>
          <w:szCs w:val="48"/>
          <w:lang w:val="de-DE" w:eastAsia="zh-CN" w:bidi="hi-IN"/>
        </w:rPr>
        <w:t>„</w:t>
      </w:r>
      <w:proofErr w:type="spellStart"/>
      <w:r w:rsidRPr="00F72BD1">
        <w:rPr>
          <w:rFonts w:ascii="Century Gothic" w:eastAsia="SimSun" w:hAnsi="Century Gothic" w:cs="Mangal"/>
          <w:b/>
          <w:bCs/>
          <w:color w:val="17365D" w:themeColor="text2" w:themeShade="BF"/>
          <w:kern w:val="3"/>
          <w:sz w:val="48"/>
          <w:szCs w:val="48"/>
          <w:lang w:val="de-DE" w:eastAsia="zh-CN" w:bidi="hi-IN"/>
        </w:rPr>
        <w:t>extra</w:t>
      </w:r>
      <w:r w:rsidRPr="00F72BD1">
        <w:rPr>
          <w:rFonts w:ascii="Century Gothic" w:eastAsia="SimSun" w:hAnsi="Century Gothic" w:cs="Mangal"/>
          <w:color w:val="17365D" w:themeColor="text2" w:themeShade="BF"/>
          <w:kern w:val="3"/>
          <w:sz w:val="48"/>
          <w:szCs w:val="48"/>
          <w:lang w:val="de-DE" w:eastAsia="zh-CN" w:bidi="hi-IN"/>
        </w:rPr>
        <w:t>ORDINARY</w:t>
      </w:r>
      <w:proofErr w:type="spellEnd"/>
      <w:r w:rsidRPr="00F72BD1">
        <w:rPr>
          <w:rFonts w:ascii="Century Gothic" w:eastAsia="SimSun" w:hAnsi="Century Gothic" w:cs="Mangal"/>
          <w:color w:val="17365D" w:themeColor="text2" w:themeShade="BF"/>
          <w:kern w:val="3"/>
          <w:sz w:val="48"/>
          <w:szCs w:val="48"/>
          <w:lang w:val="de-DE" w:eastAsia="zh-CN" w:bidi="hi-IN"/>
        </w:rPr>
        <w:t>“</w:t>
      </w:r>
    </w:p>
    <w:p w:rsidR="00044A83" w:rsidRPr="00F72BD1" w:rsidRDefault="00044A83" w:rsidP="00044A83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bCs/>
          <w:sz w:val="20"/>
          <w:szCs w:val="20"/>
          <w:lang w:val="de-DE" w:eastAsia="it-IT"/>
        </w:rPr>
      </w:pPr>
    </w:p>
    <w:p w:rsidR="00044A83" w:rsidRPr="00F72BD1" w:rsidRDefault="00044A83" w:rsidP="00044A8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E36C0A" w:themeColor="accent6" w:themeShade="BF"/>
          <w:sz w:val="24"/>
          <w:szCs w:val="24"/>
          <w:lang w:val="de-DE" w:eastAsia="it-IT"/>
        </w:rPr>
      </w:pPr>
      <w:r w:rsidRPr="00F72BD1">
        <w:rPr>
          <w:rFonts w:ascii="Arial Narrow" w:eastAsia="Times New Roman" w:hAnsi="Arial Narrow" w:cs="Times New Roman"/>
          <w:b/>
          <w:bCs/>
          <w:color w:val="E36C0A" w:themeColor="accent6" w:themeShade="BF"/>
          <w:sz w:val="24"/>
          <w:szCs w:val="24"/>
          <w:lang w:val="de-DE" w:eastAsia="it-IT"/>
        </w:rPr>
        <w:t>SEEBURG</w:t>
      </w:r>
    </w:p>
    <w:p w:rsidR="00044A83" w:rsidRPr="00F72BD1" w:rsidRDefault="00044A83" w:rsidP="00044A83">
      <w:pPr>
        <w:spacing w:after="0" w:line="240" w:lineRule="auto"/>
        <w:rPr>
          <w:rFonts w:ascii="Arial Narrow" w:eastAsia="Batang" w:hAnsi="Arial Narrow" w:cs="Arial"/>
          <w:b/>
          <w:color w:val="E36C0A" w:themeColor="accent6" w:themeShade="BF"/>
          <w:sz w:val="24"/>
          <w:szCs w:val="24"/>
          <w:lang w:eastAsia="it-IT"/>
        </w:rPr>
      </w:pPr>
      <w:r w:rsidRPr="00F72BD1">
        <w:rPr>
          <w:rFonts w:ascii="Arial Narrow" w:eastAsia="Batang" w:hAnsi="Arial Narrow" w:cs="Arial"/>
          <w:b/>
          <w:color w:val="E36C0A" w:themeColor="accent6" w:themeShade="BF"/>
          <w:sz w:val="24"/>
          <w:szCs w:val="24"/>
          <w:lang w:eastAsia="it-IT"/>
        </w:rPr>
        <w:t xml:space="preserve">Struttura per persone portatrici di handicap </w:t>
      </w:r>
    </w:p>
    <w:p w:rsidR="00044A83" w:rsidRPr="00F72BD1" w:rsidRDefault="00044A83" w:rsidP="00044A83">
      <w:pPr>
        <w:spacing w:after="0" w:line="240" w:lineRule="auto"/>
        <w:rPr>
          <w:rFonts w:ascii="Century Gothic" w:eastAsia="Batang" w:hAnsi="Century Gothic" w:cs="Arial"/>
          <w:b/>
          <w:color w:val="E36C0A" w:themeColor="accent6" w:themeShade="BF"/>
          <w:sz w:val="20"/>
          <w:szCs w:val="20"/>
          <w:lang w:eastAsia="it-IT"/>
        </w:rPr>
      </w:pPr>
    </w:p>
    <w:p w:rsidR="00044A83" w:rsidRDefault="00044A83" w:rsidP="00044A83">
      <w:pPr>
        <w:spacing w:after="0" w:line="240" w:lineRule="auto"/>
        <w:rPr>
          <w:rFonts w:ascii="Century Gothic" w:eastAsia="Batang" w:hAnsi="Century Gothic" w:cs="Arial"/>
          <w:sz w:val="20"/>
          <w:szCs w:val="20"/>
          <w:lang w:eastAsia="it-IT"/>
        </w:rPr>
      </w:pPr>
    </w:p>
    <w:p w:rsidR="00A416B8" w:rsidRPr="00044A83" w:rsidRDefault="00A416B8" w:rsidP="00044A83">
      <w:pPr>
        <w:spacing w:after="0" w:line="240" w:lineRule="auto"/>
        <w:rPr>
          <w:rFonts w:ascii="Century Gothic" w:eastAsia="Batang" w:hAnsi="Century Gothic" w:cs="Arial"/>
          <w:sz w:val="20"/>
          <w:szCs w:val="20"/>
          <w:lang w:eastAsia="it-IT"/>
        </w:rPr>
      </w:pPr>
    </w:p>
    <w:p w:rsidR="00044A83" w:rsidRPr="0013207C" w:rsidRDefault="00044A83" w:rsidP="00044A8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044A83">
        <w:rPr>
          <w:rFonts w:ascii="Century Gothic" w:eastAsia="Times New Roman" w:hAnsi="Century Gothic" w:cs="Times New Roman"/>
          <w:sz w:val="20"/>
          <w:szCs w:val="20"/>
          <w:lang w:eastAsia="it-IT"/>
        </w:rPr>
        <w:t>Inaugurazione</w:t>
      </w:r>
      <w:r w:rsidR="00A416B8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proofErr w:type="spellStart"/>
      <w:r w:rsidR="0013207C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venerdí</w:t>
      </w:r>
      <w:proofErr w:type="spellEnd"/>
      <w:r w:rsidR="0013207C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19 maggio 2017 ore 10.30</w:t>
      </w:r>
    </w:p>
    <w:p w:rsidR="00044A83" w:rsidRPr="00044A83" w:rsidRDefault="00044A83" w:rsidP="00044A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F72BD1" w:rsidRDefault="00F72BD1" w:rsidP="00044A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416B8" w:rsidRDefault="00A416B8" w:rsidP="00044A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044A83" w:rsidRPr="00A416B8" w:rsidRDefault="00F72BD1" w:rsidP="00044A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A416B8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Durata della mostra </w:t>
      </w:r>
      <w:r w:rsidR="00A416B8" w:rsidRPr="00A416B8">
        <w:rPr>
          <w:rFonts w:ascii="Century Gothic" w:eastAsia="Times New Roman" w:hAnsi="Century Gothic" w:cs="Times New Roman"/>
          <w:sz w:val="20"/>
          <w:szCs w:val="20"/>
          <w:lang w:eastAsia="it-IT"/>
        </w:rPr>
        <w:t>20/5 – 17/6/</w:t>
      </w:r>
      <w:r w:rsidR="00044A83" w:rsidRPr="00A416B8">
        <w:rPr>
          <w:rFonts w:ascii="Century Gothic" w:eastAsia="Times New Roman" w:hAnsi="Century Gothic" w:cs="Times New Roman"/>
          <w:sz w:val="20"/>
          <w:szCs w:val="20"/>
          <w:lang w:eastAsia="it-IT"/>
        </w:rPr>
        <w:t>2017</w:t>
      </w:r>
    </w:p>
    <w:p w:rsidR="00044A83" w:rsidRPr="00044A83" w:rsidRDefault="00F72BD1" w:rsidP="00044A83">
      <w:pPr>
        <w:spacing w:after="0" w:line="240" w:lineRule="auto"/>
        <w:rPr>
          <w:rFonts w:ascii="Century Gothic" w:eastAsia="Batang" w:hAnsi="Century Gothic" w:cs="Tahoma"/>
          <w:sz w:val="20"/>
          <w:szCs w:val="20"/>
          <w:lang w:eastAsia="it-IT"/>
        </w:rPr>
      </w:pPr>
      <w:r>
        <w:rPr>
          <w:rFonts w:ascii="Century Gothic" w:eastAsia="Batang" w:hAnsi="Century Gothic" w:cs="Tahoma"/>
          <w:sz w:val="20"/>
          <w:szCs w:val="20"/>
          <w:lang w:eastAsia="it-IT"/>
        </w:rPr>
        <w:t xml:space="preserve">ma-sa </w:t>
      </w:r>
      <w:r w:rsidR="00A416B8">
        <w:rPr>
          <w:rFonts w:ascii="Century Gothic" w:eastAsia="Batang" w:hAnsi="Century Gothic" w:cs="Tahoma"/>
          <w:sz w:val="20"/>
          <w:szCs w:val="20"/>
          <w:lang w:eastAsia="it-IT"/>
        </w:rPr>
        <w:t xml:space="preserve">| </w:t>
      </w:r>
      <w:r>
        <w:rPr>
          <w:rFonts w:ascii="Century Gothic" w:eastAsia="Batang" w:hAnsi="Century Gothic" w:cs="Tahoma"/>
          <w:sz w:val="20"/>
          <w:szCs w:val="20"/>
          <w:lang w:eastAsia="it-IT"/>
        </w:rPr>
        <w:t>ore 9.30-12 &amp;</w:t>
      </w:r>
      <w:r w:rsidR="00044A83" w:rsidRPr="00044A83">
        <w:rPr>
          <w:rFonts w:ascii="Century Gothic" w:eastAsia="Batang" w:hAnsi="Century Gothic" w:cs="Tahoma"/>
          <w:sz w:val="20"/>
          <w:szCs w:val="20"/>
          <w:lang w:eastAsia="it-IT"/>
        </w:rPr>
        <w:t xml:space="preserve"> 15.30-18 </w:t>
      </w:r>
    </w:p>
    <w:p w:rsidR="00044A83" w:rsidRPr="00044A83" w:rsidRDefault="00044A83" w:rsidP="00044A83">
      <w:pPr>
        <w:spacing w:after="0" w:line="240" w:lineRule="auto"/>
        <w:rPr>
          <w:rFonts w:ascii="Century Gothic" w:eastAsia="Batang" w:hAnsi="Century Gothic" w:cs="Tahoma"/>
          <w:sz w:val="20"/>
          <w:szCs w:val="20"/>
          <w:lang w:eastAsia="it-IT"/>
        </w:rPr>
      </w:pPr>
      <w:r w:rsidRPr="00044A83">
        <w:rPr>
          <w:rFonts w:ascii="Century Gothic" w:eastAsia="Batang" w:hAnsi="Century Gothic" w:cs="Tahoma"/>
          <w:sz w:val="20"/>
          <w:szCs w:val="20"/>
          <w:lang w:eastAsia="it-IT"/>
        </w:rPr>
        <w:t xml:space="preserve">do, </w:t>
      </w:r>
      <w:proofErr w:type="spellStart"/>
      <w:r w:rsidRPr="00044A83">
        <w:rPr>
          <w:rFonts w:ascii="Century Gothic" w:eastAsia="Batang" w:hAnsi="Century Gothic" w:cs="Tahoma"/>
          <w:sz w:val="20"/>
          <w:szCs w:val="20"/>
          <w:lang w:eastAsia="it-IT"/>
        </w:rPr>
        <w:t>lu</w:t>
      </w:r>
      <w:proofErr w:type="spellEnd"/>
      <w:r w:rsidRPr="00044A83">
        <w:rPr>
          <w:rFonts w:ascii="Century Gothic" w:eastAsia="Batang" w:hAnsi="Century Gothic" w:cs="Tahoma"/>
          <w:sz w:val="20"/>
          <w:szCs w:val="20"/>
          <w:lang w:eastAsia="it-IT"/>
        </w:rPr>
        <w:t xml:space="preserve"> e 2/6 chiuso</w:t>
      </w:r>
    </w:p>
    <w:p w:rsidR="00044A83" w:rsidRDefault="00044A83" w:rsidP="0004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6B8" w:rsidRPr="00044A83" w:rsidRDefault="00A416B8" w:rsidP="0004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4A83" w:rsidRPr="00044A83" w:rsidRDefault="00044A83" w:rsidP="00044A83">
      <w:pPr>
        <w:spacing w:after="0" w:line="240" w:lineRule="auto"/>
        <w:rPr>
          <w:rFonts w:ascii="Century Gothic" w:eastAsia="Times New Roman" w:hAnsi="Century Gothic" w:cs="Segoe UI"/>
          <w:bCs/>
          <w:sz w:val="20"/>
          <w:szCs w:val="20"/>
          <w:lang w:eastAsia="it-IT"/>
        </w:rPr>
      </w:pPr>
      <w:r w:rsidRPr="00044A83">
        <w:rPr>
          <w:rFonts w:ascii="Century Gothic" w:eastAsia="Times New Roman" w:hAnsi="Century Gothic" w:cs="Segoe UI"/>
          <w:bCs/>
          <w:sz w:val="20"/>
          <w:szCs w:val="20"/>
          <w:lang w:eastAsia="it-IT"/>
        </w:rPr>
        <w:t xml:space="preserve">Apertura speciale </w:t>
      </w:r>
    </w:p>
    <w:p w:rsidR="00044A83" w:rsidRPr="00044A83" w:rsidRDefault="00044A83" w:rsidP="00044A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044A83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 xml:space="preserve">sa 20/5 </w:t>
      </w:r>
      <w:r w:rsidR="00F72BD1">
        <w:rPr>
          <w:rFonts w:ascii="Century Gothic" w:eastAsia="Times New Roman" w:hAnsi="Century Gothic" w:cs="Times New Roman"/>
          <w:sz w:val="20"/>
          <w:szCs w:val="20"/>
          <w:lang w:eastAsia="it-IT"/>
        </w:rPr>
        <w:t>ore 9.30 - 12.30 &amp;</w:t>
      </w:r>
      <w:r w:rsidRPr="00044A8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14.00 -18.00 </w:t>
      </w:r>
    </w:p>
    <w:p w:rsidR="00044A83" w:rsidRPr="00A416B8" w:rsidRDefault="00044A83" w:rsidP="00044A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A416B8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 xml:space="preserve">do 21/5 </w:t>
      </w:r>
      <w:r w:rsidRPr="00A416B8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ore 12.00 - 18.00 </w:t>
      </w:r>
    </w:p>
    <w:p w:rsidR="00044A83" w:rsidRPr="00A416B8" w:rsidRDefault="00044A83"/>
    <w:p w:rsidR="00F72BD1" w:rsidRPr="00A416B8" w:rsidRDefault="00F72BD1"/>
    <w:p w:rsidR="0013207C" w:rsidRDefault="0013207C">
      <w:pPr>
        <w:rPr>
          <w:rFonts w:ascii="Century Gothic" w:hAnsi="Century Gothic"/>
          <w:sz w:val="20"/>
          <w:szCs w:val="20"/>
        </w:rPr>
      </w:pPr>
    </w:p>
    <w:p w:rsidR="00C64157" w:rsidRDefault="00044A83">
      <w:pPr>
        <w:rPr>
          <w:rFonts w:ascii="Century Gothic" w:hAnsi="Century Gothic"/>
          <w:sz w:val="20"/>
          <w:szCs w:val="20"/>
        </w:rPr>
      </w:pPr>
      <w:r w:rsidRPr="00044A83">
        <w:rPr>
          <w:rFonts w:ascii="Century Gothic" w:hAnsi="Century Gothic"/>
          <w:sz w:val="20"/>
          <w:szCs w:val="20"/>
        </w:rPr>
        <w:t xml:space="preserve">Comprendere il senso dell’inclusione per le persone con disabilità significa saper percorrere nuovi sentieri e riconoscere a queste persone il diritto ad avere un posto nella vita sociale e culturale di una città. Il Museo Civico di Chiusa per la quarta volta promuove un’originale esposizione di opere </w:t>
      </w:r>
      <w:r w:rsidR="003E3C2D">
        <w:rPr>
          <w:rFonts w:ascii="Century Gothic" w:hAnsi="Century Gothic"/>
          <w:sz w:val="20"/>
          <w:szCs w:val="20"/>
        </w:rPr>
        <w:t xml:space="preserve">realizzate </w:t>
      </w:r>
      <w:r w:rsidRPr="00044A83">
        <w:rPr>
          <w:rFonts w:ascii="Century Gothic" w:hAnsi="Century Gothic"/>
          <w:sz w:val="20"/>
          <w:szCs w:val="20"/>
        </w:rPr>
        <w:t xml:space="preserve">da persone con disabilità della </w:t>
      </w:r>
      <w:proofErr w:type="spellStart"/>
      <w:r w:rsidRPr="00044A83">
        <w:rPr>
          <w:rFonts w:ascii="Century Gothic" w:hAnsi="Century Gothic"/>
          <w:sz w:val="20"/>
          <w:szCs w:val="20"/>
        </w:rPr>
        <w:t>Seeburg</w:t>
      </w:r>
      <w:proofErr w:type="spellEnd"/>
      <w:r w:rsidRPr="00044A83">
        <w:rPr>
          <w:rFonts w:ascii="Century Gothic" w:hAnsi="Century Gothic"/>
          <w:sz w:val="20"/>
          <w:szCs w:val="20"/>
        </w:rPr>
        <w:t xml:space="preserve"> di Bressanone. </w:t>
      </w:r>
      <w:r w:rsidR="003E3C2D">
        <w:rPr>
          <w:rFonts w:ascii="Century Gothic" w:hAnsi="Century Gothic"/>
          <w:sz w:val="20"/>
          <w:szCs w:val="20"/>
        </w:rPr>
        <w:t xml:space="preserve">La mostra </w:t>
      </w:r>
      <w:r w:rsidRPr="00044A83">
        <w:rPr>
          <w:rFonts w:ascii="Century Gothic" w:hAnsi="Century Gothic"/>
          <w:sz w:val="20"/>
          <w:szCs w:val="20"/>
        </w:rPr>
        <w:t>“</w:t>
      </w:r>
      <w:proofErr w:type="spellStart"/>
      <w:r w:rsidRPr="00044A83">
        <w:rPr>
          <w:rFonts w:ascii="Century Gothic" w:hAnsi="Century Gothic"/>
          <w:sz w:val="20"/>
          <w:szCs w:val="20"/>
        </w:rPr>
        <w:t>extraORDINARY</w:t>
      </w:r>
      <w:proofErr w:type="spellEnd"/>
      <w:r w:rsidRPr="00044A83">
        <w:rPr>
          <w:rFonts w:ascii="Century Gothic" w:hAnsi="Century Gothic"/>
          <w:sz w:val="20"/>
          <w:szCs w:val="20"/>
        </w:rPr>
        <w:t xml:space="preserve">” vuole porre l’accento sulla straordinaria creatività umana e </w:t>
      </w:r>
      <w:r w:rsidRPr="0013207C">
        <w:rPr>
          <w:rFonts w:ascii="Century Gothic" w:hAnsi="Century Gothic"/>
          <w:sz w:val="20"/>
          <w:szCs w:val="20"/>
        </w:rPr>
        <w:t xml:space="preserve">favorire emozioni positive nel visitatore, attraverso l’autenticità, la passione e i colori di queste opere. Sarà possibile </w:t>
      </w:r>
      <w:r w:rsidR="003E3C2D">
        <w:rPr>
          <w:rFonts w:ascii="Century Gothic" w:hAnsi="Century Gothic"/>
          <w:sz w:val="20"/>
          <w:szCs w:val="20"/>
        </w:rPr>
        <w:t xml:space="preserve"> visitare la mostra, con </w:t>
      </w:r>
      <w:r w:rsidRPr="0013207C">
        <w:rPr>
          <w:rFonts w:ascii="Century Gothic" w:hAnsi="Century Gothic"/>
          <w:sz w:val="20"/>
          <w:szCs w:val="20"/>
        </w:rPr>
        <w:t>una scelta di opere realizzate negli ultimi anni</w:t>
      </w:r>
      <w:r w:rsidR="003E3C2D">
        <w:rPr>
          <w:rFonts w:ascii="Century Gothic" w:hAnsi="Century Gothic"/>
          <w:sz w:val="20"/>
          <w:szCs w:val="20"/>
        </w:rPr>
        <w:t>,</w:t>
      </w:r>
      <w:r w:rsidR="00F72BD1">
        <w:rPr>
          <w:rFonts w:ascii="Century Gothic" w:hAnsi="Century Gothic"/>
          <w:sz w:val="20"/>
          <w:szCs w:val="20"/>
        </w:rPr>
        <w:t xml:space="preserve"> da venerdì </w:t>
      </w:r>
      <w:r w:rsidRPr="0013207C">
        <w:rPr>
          <w:rFonts w:ascii="Century Gothic" w:hAnsi="Century Gothic"/>
          <w:sz w:val="20"/>
          <w:szCs w:val="20"/>
        </w:rPr>
        <w:t>19 maggio a sabato 17 giugno</w:t>
      </w:r>
      <w:r w:rsidR="0013207C" w:rsidRPr="0013207C">
        <w:rPr>
          <w:rFonts w:ascii="Century Gothic" w:hAnsi="Century Gothic"/>
          <w:sz w:val="20"/>
          <w:szCs w:val="20"/>
        </w:rPr>
        <w:t xml:space="preserve"> 2017</w:t>
      </w:r>
      <w:r w:rsidRPr="0013207C">
        <w:rPr>
          <w:rFonts w:ascii="Century Gothic" w:hAnsi="Century Gothic"/>
          <w:sz w:val="20"/>
          <w:szCs w:val="20"/>
        </w:rPr>
        <w:t xml:space="preserve"> .</w:t>
      </w:r>
      <w:r w:rsidRPr="00044A83">
        <w:rPr>
          <w:rFonts w:ascii="Century Gothic" w:hAnsi="Century Gothic"/>
          <w:sz w:val="20"/>
          <w:szCs w:val="20"/>
        </w:rPr>
        <w:t xml:space="preserve"> </w:t>
      </w:r>
    </w:p>
    <w:p w:rsidR="00F72BD1" w:rsidRDefault="00F72BD1" w:rsidP="00044A83">
      <w:pPr>
        <w:spacing w:after="0" w:line="240" w:lineRule="auto"/>
        <w:ind w:left="567" w:hanging="567"/>
        <w:jc w:val="both"/>
        <w:rPr>
          <w:rFonts w:ascii="Century Gothic" w:eastAsia="Arial Unicode MS" w:hAnsi="Century Gothic" w:cs="Arial Unicode MS"/>
          <w:bCs/>
          <w:sz w:val="20"/>
          <w:szCs w:val="20"/>
          <w:u w:color="000000"/>
          <w:lang w:eastAsia="it-IT"/>
        </w:rPr>
      </w:pPr>
    </w:p>
    <w:p w:rsidR="00A416B8" w:rsidRDefault="00A416B8" w:rsidP="00044A83">
      <w:pPr>
        <w:spacing w:after="0" w:line="240" w:lineRule="auto"/>
        <w:ind w:left="567" w:hanging="567"/>
        <w:jc w:val="both"/>
        <w:rPr>
          <w:rFonts w:ascii="Century Gothic" w:eastAsia="Arial Unicode MS" w:hAnsi="Century Gothic" w:cs="Arial Unicode MS"/>
          <w:bCs/>
          <w:sz w:val="20"/>
          <w:szCs w:val="20"/>
          <w:u w:color="000000"/>
          <w:lang w:eastAsia="it-IT"/>
        </w:rPr>
      </w:pPr>
      <w:bookmarkStart w:id="0" w:name="_GoBack"/>
      <w:bookmarkEnd w:id="0"/>
    </w:p>
    <w:p w:rsidR="00044A83" w:rsidRPr="00044A83" w:rsidRDefault="00044A83" w:rsidP="00044A83">
      <w:pPr>
        <w:spacing w:after="0" w:line="240" w:lineRule="auto"/>
        <w:ind w:left="567" w:hanging="567"/>
        <w:jc w:val="both"/>
        <w:rPr>
          <w:rFonts w:ascii="Century Gothic" w:eastAsia="Arial Unicode MS" w:hAnsi="Century Gothic" w:cs="Arial Unicode MS"/>
          <w:bCs/>
          <w:sz w:val="20"/>
          <w:szCs w:val="20"/>
          <w:u w:color="000000"/>
          <w:lang w:eastAsia="it-IT"/>
        </w:rPr>
      </w:pPr>
      <w:r w:rsidRPr="00044A83">
        <w:rPr>
          <w:rFonts w:ascii="Century Gothic" w:eastAsia="Arial Unicode MS" w:hAnsi="Century Gothic" w:cs="Arial Unicode MS"/>
          <w:bCs/>
          <w:sz w:val="20"/>
          <w:szCs w:val="20"/>
          <w:u w:color="000000"/>
          <w:lang w:eastAsia="it-IT"/>
        </w:rPr>
        <w:t>STADTMUSEUM KLAUSEN | MUSEO CIVICO DI CHIUSA</w:t>
      </w:r>
    </w:p>
    <w:p w:rsidR="00044A83" w:rsidRPr="00044A83" w:rsidRDefault="00044A83" w:rsidP="00044A83">
      <w:pPr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bCs/>
          <w:sz w:val="20"/>
          <w:szCs w:val="20"/>
          <w:u w:color="808080"/>
          <w:lang w:val="de-DE" w:eastAsia="it-IT"/>
        </w:rPr>
      </w:pPr>
      <w:r w:rsidRPr="00044A83">
        <w:rPr>
          <w:rFonts w:ascii="Century Gothic" w:eastAsia="Arial Unicode MS" w:hAnsi="Century Gothic" w:cs="Arial Unicode MS"/>
          <w:bCs/>
          <w:sz w:val="20"/>
          <w:szCs w:val="20"/>
          <w:u w:color="000000"/>
          <w:lang w:val="de-DE" w:eastAsia="it-IT"/>
        </w:rPr>
        <w:t xml:space="preserve">Frag 1 Via </w:t>
      </w:r>
      <w:proofErr w:type="spellStart"/>
      <w:r w:rsidRPr="00044A83">
        <w:rPr>
          <w:rFonts w:ascii="Century Gothic" w:eastAsia="Arial Unicode MS" w:hAnsi="Century Gothic" w:cs="Arial Unicode MS"/>
          <w:bCs/>
          <w:sz w:val="20"/>
          <w:szCs w:val="20"/>
          <w:u w:color="000000"/>
          <w:lang w:val="de-DE" w:eastAsia="it-IT"/>
        </w:rPr>
        <w:t>Fraghes</w:t>
      </w:r>
      <w:proofErr w:type="spellEnd"/>
      <w:r w:rsidRPr="00044A83">
        <w:rPr>
          <w:rFonts w:ascii="Century Gothic" w:eastAsia="Arial Unicode MS" w:hAnsi="Century Gothic" w:cs="Arial Unicode MS"/>
          <w:bCs/>
          <w:sz w:val="20"/>
          <w:szCs w:val="20"/>
          <w:u w:color="000000"/>
          <w:lang w:val="de-DE" w:eastAsia="it-IT"/>
        </w:rPr>
        <w:t xml:space="preserve">  | 39043 Klausen Chiusa (BZ)                                                                                 </w:t>
      </w:r>
    </w:p>
    <w:p w:rsidR="00044A83" w:rsidRDefault="00A416B8" w:rsidP="00F72BD1">
      <w:pPr>
        <w:spacing w:after="0" w:line="240" w:lineRule="auto"/>
      </w:pPr>
      <w:hyperlink r:id="rId6" w:history="1">
        <w:r w:rsidR="00044A83" w:rsidRPr="00044A83">
          <w:rPr>
            <w:rFonts w:ascii="Century Gothic" w:eastAsia="Century Gothic" w:hAnsi="Century Gothic" w:cs="Century Gothic"/>
            <w:sz w:val="20"/>
            <w:szCs w:val="20"/>
          </w:rPr>
          <w:t>www.museumklausenchiusa.it</w:t>
        </w:r>
      </w:hyperlink>
      <w:r w:rsidR="00044A83" w:rsidRPr="00044A83">
        <w:rPr>
          <w:rFonts w:ascii="Century Gothic" w:eastAsia="Century Gothic" w:hAnsi="Century Gothic" w:cs="Century Gothic"/>
          <w:sz w:val="20"/>
          <w:szCs w:val="20"/>
        </w:rPr>
        <w:t xml:space="preserve">    </w:t>
      </w:r>
    </w:p>
    <w:sectPr w:rsidR="00044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3"/>
    <w:rsid w:val="00044A83"/>
    <w:rsid w:val="0013207C"/>
    <w:rsid w:val="003B624B"/>
    <w:rsid w:val="003E3C2D"/>
    <w:rsid w:val="00466950"/>
    <w:rsid w:val="00A416B8"/>
    <w:rsid w:val="00C64157"/>
    <w:rsid w:val="00F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umklausenchiu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2017-04-14T15:28:00Z</cp:lastPrinted>
  <dcterms:created xsi:type="dcterms:W3CDTF">2017-04-11T15:44:00Z</dcterms:created>
  <dcterms:modified xsi:type="dcterms:W3CDTF">2017-04-28T09:18:00Z</dcterms:modified>
</cp:coreProperties>
</file>